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E9E" w:rsidRDefault="00741DE7">
      <w:pPr>
        <w:spacing w:line="360" w:lineRule="auto"/>
        <w:rPr>
          <w:rFonts w:ascii="仿宋" w:eastAsia="仿宋" w:hAnsi="仿宋" w:cs="仿宋"/>
          <w:sz w:val="30"/>
          <w:szCs w:val="30"/>
        </w:rPr>
      </w:pPr>
      <w:r>
        <w:rPr>
          <w:rFonts w:ascii="仿宋" w:eastAsia="仿宋" w:hAnsi="仿宋" w:cs="仿宋" w:hint="eastAsia"/>
          <w:sz w:val="30"/>
          <w:szCs w:val="30"/>
        </w:rPr>
        <w:t>附件1：</w:t>
      </w:r>
    </w:p>
    <w:p w:rsidR="00BF3E9E" w:rsidRDefault="00741DE7">
      <w:pPr>
        <w:spacing w:line="360" w:lineRule="auto"/>
        <w:jc w:val="center"/>
        <w:rPr>
          <w:rFonts w:ascii="仿宋" w:eastAsia="仿宋" w:hAnsi="仿宋" w:cs="仿宋"/>
          <w:b/>
          <w:bCs/>
          <w:sz w:val="36"/>
          <w:szCs w:val="36"/>
        </w:rPr>
      </w:pPr>
      <w:r>
        <w:rPr>
          <w:rFonts w:ascii="仿宋" w:eastAsia="仿宋" w:hAnsi="仿宋" w:cs="仿宋" w:hint="eastAsia"/>
          <w:b/>
          <w:bCs/>
          <w:sz w:val="36"/>
          <w:szCs w:val="36"/>
        </w:rPr>
        <w:t>2018-2019学年第</w:t>
      </w:r>
      <w:r w:rsidR="00171D2D">
        <w:rPr>
          <w:rFonts w:ascii="仿宋" w:eastAsia="仿宋" w:hAnsi="仿宋" w:cs="仿宋" w:hint="eastAsia"/>
          <w:b/>
          <w:bCs/>
          <w:sz w:val="36"/>
          <w:szCs w:val="36"/>
        </w:rPr>
        <w:t>二</w:t>
      </w:r>
      <w:r>
        <w:rPr>
          <w:rFonts w:ascii="仿宋" w:eastAsia="仿宋" w:hAnsi="仿宋" w:cs="仿宋" w:hint="eastAsia"/>
          <w:b/>
          <w:bCs/>
          <w:sz w:val="36"/>
          <w:szCs w:val="36"/>
        </w:rPr>
        <w:t>学期分院学生干部培训课程安排</w:t>
      </w:r>
    </w:p>
    <w:tbl>
      <w:tblPr>
        <w:tblStyle w:val="a3"/>
        <w:tblpPr w:leftFromText="180" w:rightFromText="180" w:vertAnchor="text" w:horzAnchor="page" w:tblpX="1867" w:tblpY="467"/>
        <w:tblOverlap w:val="never"/>
        <w:tblW w:w="8620" w:type="dxa"/>
        <w:tblLayout w:type="fixed"/>
        <w:tblLook w:val="04A0"/>
      </w:tblPr>
      <w:tblGrid>
        <w:gridCol w:w="8620"/>
      </w:tblGrid>
      <w:tr w:rsidR="00BF3E9E">
        <w:trPr>
          <w:trHeight w:val="1582"/>
        </w:trPr>
        <w:tc>
          <w:tcPr>
            <w:tcW w:w="8620" w:type="dxa"/>
            <w:vAlign w:val="center"/>
          </w:tcPr>
          <w:p w:rsidR="00BF3E9E" w:rsidRDefault="00741DE7">
            <w:pPr>
              <w:jc w:val="center"/>
              <w:rPr>
                <w:rFonts w:ascii="黑体" w:eastAsia="黑体" w:hAnsi="黑体" w:cs="黑体"/>
                <w:sz w:val="32"/>
                <w:szCs w:val="32"/>
              </w:rPr>
            </w:pPr>
            <w:r>
              <w:rPr>
                <w:rFonts w:ascii="黑体" w:eastAsia="黑体" w:hAnsi="黑体" w:cs="黑体" w:hint="eastAsia"/>
                <w:sz w:val="32"/>
                <w:szCs w:val="32"/>
              </w:rPr>
              <w:t>课程内容</w:t>
            </w:r>
          </w:p>
        </w:tc>
      </w:tr>
      <w:tr w:rsidR="00BF3E9E">
        <w:trPr>
          <w:trHeight w:val="2099"/>
        </w:trPr>
        <w:tc>
          <w:tcPr>
            <w:tcW w:w="8620" w:type="dxa"/>
            <w:vAlign w:val="center"/>
          </w:tcPr>
          <w:p w:rsidR="00BF3E9E" w:rsidRDefault="00741DE7">
            <w:pPr>
              <w:jc w:val="center"/>
              <w:rPr>
                <w:rFonts w:ascii="黑体" w:eastAsia="黑体" w:hAnsi="黑体" w:cs="黑体"/>
                <w:b/>
                <w:bCs/>
                <w:sz w:val="24"/>
              </w:rPr>
            </w:pPr>
            <w:r>
              <w:rPr>
                <w:rFonts w:ascii="黑体" w:eastAsia="黑体" w:hAnsi="黑体" w:cs="黑体" w:hint="eastAsia"/>
                <w:b/>
                <w:bCs/>
                <w:sz w:val="24"/>
              </w:rPr>
              <w:t>第一场：《</w:t>
            </w:r>
            <w:r w:rsidR="00171D2D">
              <w:rPr>
                <w:rFonts w:ascii="黑体" w:eastAsia="黑体" w:hAnsi="黑体" w:cs="黑体" w:hint="eastAsia"/>
                <w:b/>
                <w:bCs/>
                <w:sz w:val="24"/>
              </w:rPr>
              <w:t>五四百年继薪火，青春奋进新时代</w:t>
            </w:r>
            <w:r>
              <w:rPr>
                <w:rFonts w:ascii="黑体" w:eastAsia="黑体" w:hAnsi="黑体" w:cs="黑体" w:hint="eastAsia"/>
                <w:b/>
                <w:bCs/>
                <w:sz w:val="24"/>
              </w:rPr>
              <w:t>》</w:t>
            </w:r>
          </w:p>
          <w:p w:rsidR="00BF3E9E" w:rsidRDefault="0072664E">
            <w:pPr>
              <w:jc w:val="center"/>
              <w:rPr>
                <w:rFonts w:ascii="黑体" w:eastAsia="黑体" w:hAnsi="黑体" w:cs="黑体"/>
                <w:sz w:val="24"/>
              </w:rPr>
            </w:pPr>
            <w:r>
              <w:rPr>
                <w:rFonts w:ascii="黑体" w:eastAsia="黑体" w:hAnsi="黑体" w:cs="黑体" w:hint="eastAsia"/>
                <w:sz w:val="24"/>
              </w:rPr>
              <w:t xml:space="preserve"> </w:t>
            </w:r>
          </w:p>
          <w:p w:rsidR="00CF39C8" w:rsidRDefault="0072664E">
            <w:pPr>
              <w:jc w:val="center"/>
              <w:rPr>
                <w:rFonts w:ascii="黑体" w:eastAsia="黑体" w:hAnsi="黑体" w:cs="黑体"/>
                <w:sz w:val="24"/>
              </w:rPr>
            </w:pPr>
            <w:r>
              <w:rPr>
                <w:rFonts w:ascii="黑体" w:eastAsia="黑体" w:hAnsi="黑体" w:cs="黑体" w:hint="eastAsia"/>
                <w:sz w:val="24"/>
              </w:rPr>
              <w:t xml:space="preserve">    </w:t>
            </w:r>
            <w:r w:rsidR="00CF39C8" w:rsidRPr="00CF39C8">
              <w:rPr>
                <w:rFonts w:ascii="黑体" w:eastAsia="黑体" w:hAnsi="黑体" w:cs="黑体" w:hint="eastAsia"/>
                <w:sz w:val="24"/>
              </w:rPr>
              <w:t>讲述五四运动发生的历史，弘扬五四精神，</w:t>
            </w:r>
            <w:r>
              <w:rPr>
                <w:rFonts w:ascii="黑体" w:eastAsia="黑体" w:hAnsi="黑体" w:cs="黑体"/>
                <w:sz w:val="24"/>
              </w:rPr>
              <w:br/>
            </w:r>
            <w:r w:rsidR="00CF39C8" w:rsidRPr="00CF39C8">
              <w:rPr>
                <w:rFonts w:ascii="黑体" w:eastAsia="黑体" w:hAnsi="黑体" w:cs="黑体" w:hint="eastAsia"/>
                <w:sz w:val="24"/>
              </w:rPr>
              <w:t>阐述五四运动在中国历史上的重大意义，让学生干部学习五四精神，</w:t>
            </w:r>
            <w:r>
              <w:rPr>
                <w:rFonts w:ascii="黑体" w:eastAsia="黑体" w:hAnsi="黑体" w:cs="黑体"/>
                <w:sz w:val="24"/>
              </w:rPr>
              <w:br/>
            </w:r>
            <w:r w:rsidR="00CF39C8" w:rsidRPr="00CF39C8">
              <w:rPr>
                <w:rFonts w:ascii="黑体" w:eastAsia="黑体" w:hAnsi="黑体" w:cs="黑体" w:hint="eastAsia"/>
                <w:sz w:val="24"/>
              </w:rPr>
              <w:t>结合青年自身情况，实现青年自身进步，走在时代前列。</w:t>
            </w:r>
          </w:p>
          <w:p w:rsidR="00BF3E9E" w:rsidRDefault="00BF3E9E">
            <w:pPr>
              <w:jc w:val="center"/>
              <w:rPr>
                <w:rFonts w:ascii="黑体" w:eastAsia="黑体" w:hAnsi="黑体" w:cs="黑体"/>
                <w:sz w:val="24"/>
              </w:rPr>
            </w:pPr>
          </w:p>
        </w:tc>
      </w:tr>
      <w:tr w:rsidR="00BF3E9E">
        <w:trPr>
          <w:trHeight w:val="2108"/>
        </w:trPr>
        <w:tc>
          <w:tcPr>
            <w:tcW w:w="8620" w:type="dxa"/>
            <w:vAlign w:val="center"/>
          </w:tcPr>
          <w:p w:rsidR="00BF3E9E" w:rsidRDefault="00741DE7">
            <w:pPr>
              <w:jc w:val="center"/>
              <w:rPr>
                <w:rFonts w:ascii="黑体" w:eastAsia="黑体" w:hAnsi="黑体" w:cs="黑体"/>
                <w:sz w:val="24"/>
              </w:rPr>
            </w:pPr>
            <w:r>
              <w:rPr>
                <w:rFonts w:ascii="黑体" w:eastAsia="黑体" w:hAnsi="黑体" w:cs="黑体" w:hint="eastAsia"/>
                <w:b/>
                <w:bCs/>
                <w:sz w:val="24"/>
              </w:rPr>
              <w:t>第二至三场：</w:t>
            </w:r>
            <w:r>
              <w:rPr>
                <w:rFonts w:ascii="黑体" w:eastAsia="黑体" w:hAnsi="黑体" w:cs="黑体" w:hint="eastAsia"/>
                <w:sz w:val="24"/>
              </w:rPr>
              <w:t>分院自行安排主题，主题可以是与院级学干培训类似的主题，</w:t>
            </w:r>
          </w:p>
          <w:p w:rsidR="00BF3E9E" w:rsidRDefault="00741DE7">
            <w:pPr>
              <w:jc w:val="center"/>
              <w:rPr>
                <w:rFonts w:ascii="黑体" w:eastAsia="黑体" w:hAnsi="黑体" w:cs="黑体"/>
                <w:sz w:val="24"/>
              </w:rPr>
            </w:pPr>
            <w:r>
              <w:rPr>
                <w:rFonts w:ascii="黑体" w:eastAsia="黑体" w:hAnsi="黑体" w:cs="黑体" w:hint="eastAsia"/>
                <w:sz w:val="24"/>
              </w:rPr>
              <w:t>也可以增设关于素质拓展实践类的培训课程。</w:t>
            </w:r>
          </w:p>
          <w:p w:rsidR="00BF3E9E" w:rsidRDefault="00BF3E9E">
            <w:pPr>
              <w:jc w:val="center"/>
              <w:rPr>
                <w:rFonts w:ascii="黑体" w:eastAsia="黑体" w:hAnsi="黑体" w:cs="黑体"/>
                <w:sz w:val="24"/>
              </w:rPr>
            </w:pPr>
          </w:p>
        </w:tc>
      </w:tr>
    </w:tbl>
    <w:p w:rsidR="00BF3E9E" w:rsidRDefault="00BF3E9E">
      <w:pPr>
        <w:spacing w:line="360" w:lineRule="auto"/>
        <w:jc w:val="center"/>
        <w:rPr>
          <w:rFonts w:ascii="仿宋" w:eastAsia="仿宋" w:hAnsi="仿宋" w:cs="仿宋"/>
          <w:b/>
          <w:bCs/>
          <w:sz w:val="10"/>
          <w:szCs w:val="10"/>
        </w:rPr>
      </w:pPr>
      <w:bookmarkStart w:id="0" w:name="_GoBack"/>
      <w:bookmarkEnd w:id="0"/>
    </w:p>
    <w:p w:rsidR="00BF3E9E" w:rsidRDefault="00BF3E9E">
      <w:pPr>
        <w:rPr>
          <w:rFonts w:ascii="黑体" w:eastAsia="黑体" w:hAnsi="黑体" w:cs="黑体"/>
          <w:sz w:val="24"/>
        </w:rPr>
      </w:pPr>
    </w:p>
    <w:p w:rsidR="00BF3E9E" w:rsidRDefault="00BF3E9E">
      <w:pPr>
        <w:rPr>
          <w:rFonts w:ascii="黑体" w:eastAsia="黑体" w:hAnsi="黑体" w:cs="黑体"/>
          <w:sz w:val="24"/>
        </w:rPr>
      </w:pPr>
    </w:p>
    <w:p w:rsidR="00BF3E9E" w:rsidRDefault="00741DE7">
      <w:pPr>
        <w:rPr>
          <w:rFonts w:ascii="楷体" w:eastAsia="楷体" w:hAnsi="楷体" w:cs="楷体"/>
          <w:sz w:val="24"/>
        </w:rPr>
      </w:pPr>
      <w:r>
        <w:rPr>
          <w:rFonts w:ascii="楷体" w:eastAsia="楷体" w:hAnsi="楷体" w:cs="楷体" w:hint="eastAsia"/>
          <w:sz w:val="24"/>
        </w:rPr>
        <w:t>备注：1.分院学干培训应进行1-</w:t>
      </w:r>
      <w:r w:rsidR="00171D2D">
        <w:rPr>
          <w:rFonts w:ascii="楷体" w:eastAsia="楷体" w:hAnsi="楷体" w:cs="楷体" w:hint="eastAsia"/>
          <w:sz w:val="24"/>
        </w:rPr>
        <w:t>2</w:t>
      </w:r>
      <w:r>
        <w:rPr>
          <w:rFonts w:ascii="楷体" w:eastAsia="楷体" w:hAnsi="楷体" w:cs="楷体" w:hint="eastAsia"/>
          <w:sz w:val="24"/>
        </w:rPr>
        <w:t>场理论授课和1次素质拓展实践活动。</w:t>
      </w:r>
    </w:p>
    <w:p w:rsidR="00BF3E9E" w:rsidRDefault="00741DE7">
      <w:pPr>
        <w:ind w:firstLineChars="300" w:firstLine="720"/>
        <w:rPr>
          <w:rFonts w:ascii="楷体" w:eastAsia="楷体" w:hAnsi="楷体" w:cs="楷体"/>
          <w:sz w:val="24"/>
        </w:rPr>
      </w:pPr>
      <w:r>
        <w:rPr>
          <w:rFonts w:ascii="楷体" w:eastAsia="楷体" w:hAnsi="楷体" w:cs="楷体" w:hint="eastAsia"/>
          <w:sz w:val="24"/>
        </w:rPr>
        <w:t>2.每次课程设置签到签退。</w:t>
      </w:r>
    </w:p>
    <w:p w:rsidR="00BF3E9E" w:rsidRDefault="00741DE7">
      <w:pPr>
        <w:ind w:leftChars="342" w:left="718"/>
        <w:rPr>
          <w:rFonts w:ascii="楷体" w:eastAsia="楷体" w:hAnsi="楷体" w:cs="楷体"/>
          <w:sz w:val="24"/>
        </w:rPr>
      </w:pPr>
      <w:r>
        <w:rPr>
          <w:rFonts w:ascii="楷体" w:eastAsia="楷体" w:hAnsi="楷体" w:cs="楷体" w:hint="eastAsia"/>
          <w:sz w:val="24"/>
        </w:rPr>
        <w:t>3.分院自行安排学干培训最终考核方式。</w:t>
      </w:r>
    </w:p>
    <w:p w:rsidR="00BF3E9E" w:rsidRDefault="00741DE7">
      <w:pPr>
        <w:ind w:leftChars="342" w:left="718"/>
        <w:rPr>
          <w:rFonts w:ascii="楷体" w:eastAsia="楷体" w:hAnsi="楷体" w:cs="楷体"/>
          <w:sz w:val="24"/>
        </w:rPr>
      </w:pPr>
      <w:r>
        <w:rPr>
          <w:rFonts w:ascii="楷体" w:eastAsia="楷体" w:hAnsi="楷体" w:cs="楷体" w:hint="eastAsia"/>
          <w:sz w:val="24"/>
        </w:rPr>
        <w:t>4.分院学干培训之前，应提前三天上交分院学生干部理论培训安排表和分院学生干部培训参训人员名单，若有变动应及时通知团委。培训过程中，团委组织部会安排观摩人员进行考察。</w:t>
      </w:r>
    </w:p>
    <w:p w:rsidR="00BF3E9E" w:rsidRDefault="00741DE7">
      <w:pPr>
        <w:ind w:leftChars="342" w:left="718"/>
        <w:rPr>
          <w:rFonts w:ascii="楷体" w:eastAsia="楷体" w:hAnsi="楷体" w:cs="楷体"/>
          <w:sz w:val="24"/>
        </w:rPr>
      </w:pPr>
      <w:r>
        <w:rPr>
          <w:rFonts w:ascii="楷体" w:eastAsia="楷体" w:hAnsi="楷体" w:cs="楷体" w:hint="eastAsia"/>
          <w:sz w:val="24"/>
        </w:rPr>
        <w:t>5.分院学干培训结束后，上交培训过程的照片以及一份纸质版总结材料。</w:t>
      </w:r>
    </w:p>
    <w:sectPr w:rsidR="00BF3E9E" w:rsidSect="005867C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2A4E" w:rsidRDefault="00952A4E" w:rsidP="0072664E">
      <w:r>
        <w:separator/>
      </w:r>
    </w:p>
  </w:endnote>
  <w:endnote w:type="continuationSeparator" w:id="1">
    <w:p w:rsidR="00952A4E" w:rsidRDefault="00952A4E" w:rsidP="007266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2A4E" w:rsidRDefault="00952A4E" w:rsidP="0072664E">
      <w:r>
        <w:separator/>
      </w:r>
    </w:p>
  </w:footnote>
  <w:footnote w:type="continuationSeparator" w:id="1">
    <w:p w:rsidR="00952A4E" w:rsidRDefault="00952A4E" w:rsidP="007266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9771974"/>
    <w:rsid w:val="00171D2D"/>
    <w:rsid w:val="005867CC"/>
    <w:rsid w:val="0072664E"/>
    <w:rsid w:val="00741DE7"/>
    <w:rsid w:val="00952A4E"/>
    <w:rsid w:val="00BF3E9E"/>
    <w:rsid w:val="00CF39C8"/>
    <w:rsid w:val="02FA301C"/>
    <w:rsid w:val="068B7C22"/>
    <w:rsid w:val="07E209A6"/>
    <w:rsid w:val="0B887432"/>
    <w:rsid w:val="18E952A8"/>
    <w:rsid w:val="1ADA4014"/>
    <w:rsid w:val="22B950B5"/>
    <w:rsid w:val="246B249C"/>
    <w:rsid w:val="35B851DF"/>
    <w:rsid w:val="37963603"/>
    <w:rsid w:val="39771974"/>
    <w:rsid w:val="3A050183"/>
    <w:rsid w:val="455C3ED4"/>
    <w:rsid w:val="46C24CE2"/>
    <w:rsid w:val="4C6C7277"/>
    <w:rsid w:val="4EBE36FC"/>
    <w:rsid w:val="4EE57390"/>
    <w:rsid w:val="581B2D11"/>
    <w:rsid w:val="5F307182"/>
    <w:rsid w:val="5FB75B88"/>
    <w:rsid w:val="60FC6B55"/>
    <w:rsid w:val="6222311C"/>
    <w:rsid w:val="63E9091C"/>
    <w:rsid w:val="64D34584"/>
    <w:rsid w:val="67F04C1E"/>
    <w:rsid w:val="6A102389"/>
    <w:rsid w:val="6A1A14B5"/>
    <w:rsid w:val="6D535020"/>
    <w:rsid w:val="6EAD2021"/>
    <w:rsid w:val="749E33F6"/>
    <w:rsid w:val="79DF087D"/>
    <w:rsid w:val="7A2F3EEC"/>
    <w:rsid w:val="7DCD71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67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5867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7266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2664E"/>
    <w:rPr>
      <w:kern w:val="2"/>
      <w:sz w:val="18"/>
      <w:szCs w:val="18"/>
    </w:rPr>
  </w:style>
  <w:style w:type="paragraph" w:styleId="a5">
    <w:name w:val="footer"/>
    <w:basedOn w:val="a"/>
    <w:link w:val="Char0"/>
    <w:rsid w:val="0072664E"/>
    <w:pPr>
      <w:tabs>
        <w:tab w:val="center" w:pos="4153"/>
        <w:tab w:val="right" w:pos="8306"/>
      </w:tabs>
      <w:snapToGrid w:val="0"/>
      <w:jc w:val="left"/>
    </w:pPr>
    <w:rPr>
      <w:sz w:val="18"/>
      <w:szCs w:val="18"/>
    </w:rPr>
  </w:style>
  <w:style w:type="character" w:customStyle="1" w:styleId="Char0">
    <w:name w:val="页脚 Char"/>
    <w:basedOn w:val="a0"/>
    <w:link w:val="a5"/>
    <w:rsid w:val="0072664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1</Pages>
  <Words>58</Words>
  <Characters>334</Characters>
  <Application>Microsoft Office Word</Application>
  <DocSecurity>0</DocSecurity>
  <Lines>2</Lines>
  <Paragraphs>1</Paragraphs>
  <ScaleCrop>false</ScaleCrop>
  <Company/>
  <LinksUpToDate>false</LinksUpToDate>
  <CharactersWithSpaces>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dc:creator>
  <cp:lastModifiedBy>admin</cp:lastModifiedBy>
  <cp:revision>2</cp:revision>
  <dcterms:created xsi:type="dcterms:W3CDTF">2019-04-04T01:12:00Z</dcterms:created>
  <dcterms:modified xsi:type="dcterms:W3CDTF">2019-04-04T01:12:00Z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2052-10.1.0.7616</vt:lpwstr>
  </property>
</Properties>
</file>