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附件2：</w:t>
      </w: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  <w:szCs w:val="36"/>
        </w:rPr>
        <w:t>2016年浙江财经大学东方学院</w:t>
      </w:r>
    </w:p>
    <w:p>
      <w:pPr>
        <w:jc w:val="center"/>
        <w:rPr>
          <w:rFonts w:hint="eastAsia" w:ascii="宋体"/>
          <w:b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暑期“三下乡”社会实践活动创意方案登记表</w:t>
      </w:r>
    </w:p>
    <w:bookmarkEnd w:id="0"/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85"/>
        <w:gridCol w:w="375"/>
        <w:gridCol w:w="1078"/>
        <w:gridCol w:w="437"/>
        <w:gridCol w:w="1453"/>
        <w:gridCol w:w="75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所在分院</w:t>
            </w:r>
          </w:p>
          <w:p>
            <w:pPr>
              <w:ind w:right="-632" w:rightChars="-301"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    级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（学生组织）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方案名称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创意方案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（具体策划书附后）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日程安排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预期实践时间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实践地点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实践内容（主题）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jc w:val="center"/>
              <w:rPr>
                <w:rFonts w:hint="eastAsia" w:ascii="宋体" w:hAnsi="宋体"/>
              </w:rPr>
            </w:pP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动 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所 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在 </w:t>
            </w:r>
          </w:p>
          <w:p>
            <w:pPr>
              <w:ind w:right="-632" w:rightChars="-301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地 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情 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况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当地联系单位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联系人姓名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已掌握当地的</w:t>
            </w:r>
          </w:p>
          <w:p>
            <w:pPr>
              <w:ind w:right="-632" w:rightChars="-301"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基本情况</w:t>
            </w:r>
          </w:p>
        </w:tc>
        <w:tc>
          <w:tcPr>
            <w:tcW w:w="5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联系当地单位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对实践所能提供</w:t>
            </w:r>
          </w:p>
          <w:p>
            <w:pPr>
              <w:ind w:right="-632" w:rightChars="-301"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的援助服务</w:t>
            </w:r>
          </w:p>
        </w:tc>
        <w:tc>
          <w:tcPr>
            <w:tcW w:w="5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媒体联系情况</w:t>
            </w:r>
          </w:p>
        </w:tc>
        <w:tc>
          <w:tcPr>
            <w:tcW w:w="5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团队负责人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情况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姓名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职务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政治面貌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手机（长、短号）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QQ号码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团队成员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情况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团队人数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党员数/学生干部人数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成员介绍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分工、特长</w:t>
            </w:r>
          </w:p>
        </w:tc>
        <w:tc>
          <w:tcPr>
            <w:tcW w:w="5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实践预期</w:t>
            </w:r>
          </w:p>
          <w:p>
            <w:pPr>
              <w:ind w:right="-632" w:rightChars="-30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效果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632" w:rightChars="-301"/>
              <w:rPr>
                <w:rFonts w:hint="eastAsia" w:ascii="宋体" w:hAnsi="宋体"/>
              </w:rPr>
            </w:pPr>
          </w:p>
          <w:p>
            <w:pPr>
              <w:ind w:right="-632" w:rightChars="-301"/>
              <w:rPr>
                <w:rFonts w:hint="eastAsia" w:ascii="宋体" w:hAnsi="宋体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80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2016-05-19T10:37:27Z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