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1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201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val="en-US" w:eastAsia="zh-CN"/>
        </w:rPr>
        <w:t>7</w:t>
      </w:r>
      <w:r>
        <w:rPr>
          <w:rFonts w:ascii="华文中宋" w:hAnsi="华文中宋" w:eastAsia="华文中宋" w:cs="华文中宋"/>
          <w:b/>
          <w:kern w:val="0"/>
          <w:sz w:val="36"/>
          <w:szCs w:val="36"/>
        </w:rPr>
        <w:t>-201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学年第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val="en-US" w:eastAsia="zh-CN"/>
        </w:rPr>
        <w:t>二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学期学生干部考核工作</w:t>
      </w:r>
    </w:p>
    <w:p>
      <w:pPr>
        <w:jc w:val="center"/>
        <w:rPr>
          <w:rFonts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时间安排表</w:t>
      </w:r>
    </w:p>
    <w:tbl>
      <w:tblPr>
        <w:tblStyle w:val="5"/>
        <w:tblpPr w:leftFromText="180" w:rightFromText="180" w:vertAnchor="page" w:horzAnchor="margin" w:tblpXSpec="center" w:tblpY="414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事项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《关于开展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-201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学年第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学期学生干部考核工作的通知》下发各分院、各学生组织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召开学干考核说明会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各分院、各学生组织需及时下达文件精神和会议内容，按时开展工作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各分院、各学生组织自行开展学干考核工作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考核成绩需进行组织内公示。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各分院、各学生组织上交本次考核成绩汇总表（电子版）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电子稿发至</w:t>
            </w:r>
            <w:r>
              <w:fldChar w:fldCharType="begin"/>
            </w:r>
            <w:r>
              <w:instrText xml:space="preserve"> HYPERLINK "mailto:dftwzzb@126.com" </w:instrText>
            </w:r>
            <w:r>
              <w:fldChar w:fldCharType="separate"/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dftwzzb@126.com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审核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学干考核成绩公示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公示期为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天，于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日前上交学生干部成绩汇总表（纸质版）、学生干部考核核对表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公布最终考核结果并下发文件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4091"/>
    <w:rsid w:val="1D6640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2018-09-18T06:33:00Z</dcterms:created>
  <dc:creator>Administrator</dc:creator>
  <cp:lastModifiedBy>Administrator</cp:lastModifiedBy>
  <dcterms:modified xsi:type="dcterms:W3CDTF">2018-09-18T06:34:43Z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