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hAnsi="新宋体" w:eastAsia="仿宋_GB2312" w:cs="宋体"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3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widowControl/>
        <w:adjustRightInd w:val="0"/>
        <w:snapToGrid w:val="0"/>
        <w:spacing w:line="288" w:lineRule="auto"/>
        <w:jc w:val="center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浙江财经大学东方学院学生干部考核成绩核对表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2371"/>
        <w:gridCol w:w="4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0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分院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(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学生组织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)</w:t>
            </w:r>
          </w:p>
        </w:tc>
        <w:tc>
          <w:tcPr>
            <w:tcW w:w="44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0" w:hRule="atLeast"/>
          <w:jc w:val="center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纠错申请</w:t>
            </w:r>
          </w:p>
        </w:tc>
        <w:tc>
          <w:tcPr>
            <w:tcW w:w="6833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5" w:hRule="atLeast"/>
          <w:jc w:val="center"/>
        </w:trPr>
        <w:tc>
          <w:tcPr>
            <w:tcW w:w="168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分院（学生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6833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7" w:hRule="atLeast"/>
          <w:jc w:val="center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院团委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6833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盖章：</w:t>
            </w:r>
          </w:p>
        </w:tc>
      </w:tr>
    </w:tbl>
    <w:p>
      <w:pPr>
        <w:tabs>
          <w:tab w:val="left" w:pos="1080"/>
        </w:tabs>
        <w:spacing w:line="360" w:lineRule="auto"/>
        <w:jc w:val="right"/>
        <w:rPr>
          <w:rFonts w:ascii="仿宋_GB2312" w:hAnsi="仿宋_GB2312" w:eastAsia="仿宋_GB2312" w:cs="仿宋_GB2312"/>
          <w:b/>
          <w:bCs/>
          <w:sz w:val="24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0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30"/>
          <w:lang w:eastAsia="zh-CN"/>
        </w:rPr>
        <w:t>共青团</w:t>
      </w:r>
      <w:r>
        <w:rPr>
          <w:rFonts w:hint="eastAsia" w:ascii="仿宋_GB2312" w:hAnsi="仿宋_GB2312" w:eastAsia="仿宋_GB2312" w:cs="仿宋_GB2312"/>
          <w:b/>
          <w:bCs/>
          <w:sz w:val="24"/>
          <w:szCs w:val="30"/>
        </w:rPr>
        <w:t>浙江财经大学东方学院</w:t>
      </w:r>
      <w:r>
        <w:rPr>
          <w:rFonts w:hint="eastAsia" w:ascii="仿宋_GB2312" w:hAnsi="仿宋_GB2312" w:eastAsia="仿宋_GB2312" w:cs="仿宋_GB2312"/>
          <w:b/>
          <w:bCs/>
          <w:sz w:val="24"/>
          <w:szCs w:val="30"/>
          <w:lang w:eastAsia="zh-CN"/>
        </w:rPr>
        <w:t>委员会</w:t>
      </w:r>
      <w:r>
        <w:rPr>
          <w:rFonts w:hint="eastAsia" w:ascii="仿宋_GB2312" w:hAnsi="仿宋_GB2312" w:eastAsia="仿宋_GB2312" w:cs="仿宋_GB2312"/>
          <w:b/>
          <w:bCs/>
          <w:sz w:val="24"/>
          <w:szCs w:val="30"/>
        </w:rPr>
        <w:t>制</w:t>
      </w:r>
    </w:p>
    <w:p>
      <w:pPr>
        <w:tabs>
          <w:tab w:val="left" w:pos="1080"/>
        </w:tabs>
        <w:spacing w:line="360" w:lineRule="auto"/>
      </w:pPr>
      <w:r>
        <w:rPr>
          <w:rFonts w:hint="eastAsia" w:ascii="仿宋_GB2312" w:hAnsi="仿宋_GB2312" w:eastAsia="仿宋_GB2312" w:cs="仿宋_GB2312"/>
          <w:bCs/>
          <w:kern w:val="0"/>
        </w:rPr>
        <w:t>注：若成绩公布无误，则“</w:t>
      </w:r>
      <w:r>
        <w:rPr>
          <w:rFonts w:hint="eastAsia" w:ascii="仿宋_GB2312" w:hAnsi="仿宋_GB2312" w:eastAsia="仿宋_GB2312" w:cs="仿宋_GB2312"/>
        </w:rPr>
        <w:t>纠错申请”一栏写“无”；若有误，则在“纠错申请”一栏填上姓名、联系方式，并写明错误原因。</w: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8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码1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小M</cp:lastModifiedBy>
  <dcterms:modified xsi:type="dcterms:W3CDTF">2018-03-14T08:23:44Z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