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2019-2020学年第一学期分院学生干部培训课程安排</w:t>
      </w:r>
    </w:p>
    <w:tbl>
      <w:tblPr>
        <w:tblStyle w:val="3"/>
        <w:tblpPr w:leftFromText="180" w:rightFromText="180" w:vertAnchor="text" w:horzAnchor="page" w:tblpX="1867" w:tblpY="467"/>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trPr>
        <w:tc>
          <w:tcPr>
            <w:tcW w:w="8620" w:type="dxa"/>
            <w:vAlign w:val="center"/>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trPr>
        <w:tc>
          <w:tcPr>
            <w:tcW w:w="8620" w:type="dxa"/>
            <w:vAlign w:val="center"/>
          </w:tcPr>
          <w:p>
            <w:pPr>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第一场：《谈如何成为一名优秀的学生干部》</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结合社会热点，例如大学生官僚化现象</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的出现，找准现阶段学生干部的定位，贯彻落实“九个一工程”实施计划。</w:t>
            </w:r>
          </w:p>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trPr>
        <w:tc>
          <w:tcPr>
            <w:tcW w:w="8620"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b/>
                <w:bCs/>
                <w:sz w:val="24"/>
                <w:szCs w:val="24"/>
                <w:vertAlign w:val="baseline"/>
                <w:lang w:val="en-US" w:eastAsia="zh-CN"/>
              </w:rPr>
              <w:t>第二至三场：</w:t>
            </w:r>
            <w:r>
              <w:rPr>
                <w:rFonts w:hint="eastAsia" w:ascii="黑体" w:hAnsi="黑体" w:eastAsia="黑体" w:cs="黑体"/>
                <w:sz w:val="24"/>
                <w:szCs w:val="24"/>
                <w:vertAlign w:val="baseline"/>
                <w:lang w:val="en-US" w:eastAsia="zh-CN"/>
              </w:rPr>
              <w:t>分院主题《</w:t>
            </w:r>
            <w:r>
              <w:rPr>
                <w:rFonts w:hint="eastAsia" w:ascii="黑体" w:hAnsi="黑体" w:eastAsia="黑体" w:cs="黑体"/>
                <w:color w:val="333333"/>
                <w:sz w:val="24"/>
                <w:szCs w:val="24"/>
                <w:lang w:val="en-US" w:eastAsia="zh-CN"/>
              </w:rPr>
              <w:t>学政明理，不忘初心》</w:t>
            </w:r>
            <w:r>
              <w:rPr>
                <w:rFonts w:hint="eastAsia" w:ascii="黑体" w:hAnsi="黑体" w:eastAsia="黑体" w:cs="黑体"/>
                <w:sz w:val="24"/>
                <w:szCs w:val="24"/>
                <w:vertAlign w:val="baseline"/>
                <w:lang w:val="en-US" w:eastAsia="zh-CN"/>
              </w:rPr>
              <w:t>，主题可以是与院级学干培训类似的主题，</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也可以增设关于素质拓展实践类的培训课程。</w:t>
            </w:r>
          </w:p>
          <w:p>
            <w:pPr>
              <w:jc w:val="center"/>
              <w:rPr>
                <w:rFonts w:hint="eastAsia" w:ascii="黑体" w:hAnsi="黑体" w:eastAsia="黑体" w:cs="黑体"/>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10"/>
          <w:szCs w:val="10"/>
          <w:lang w:val="en-US" w:eastAsia="zh-CN"/>
        </w:rPr>
      </w:pPr>
      <w:bookmarkStart w:id="0" w:name="_GoBack"/>
      <w:bookmarkEnd w:id="0"/>
    </w:p>
    <w:p>
      <w:pPr>
        <w:jc w:val="both"/>
        <w:rPr>
          <w:rFonts w:hint="eastAsia" w:ascii="黑体" w:hAnsi="黑体" w:eastAsia="黑体" w:cs="黑体"/>
          <w:sz w:val="24"/>
          <w:szCs w:val="24"/>
          <w:lang w:val="en-US" w:eastAsia="zh-CN"/>
        </w:rPr>
      </w:pPr>
    </w:p>
    <w:p>
      <w:pPr>
        <w:jc w:val="both"/>
        <w:rPr>
          <w:rFonts w:hint="eastAsia" w:ascii="黑体" w:hAnsi="黑体" w:eastAsia="黑体" w:cs="黑体"/>
          <w:sz w:val="24"/>
          <w:szCs w:val="24"/>
          <w:lang w:val="en-US" w:eastAsia="zh-CN"/>
        </w:rPr>
      </w:pPr>
    </w:p>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备注：1.分院学干培训应进行1-3场理论授课。</w:t>
      </w:r>
    </w:p>
    <w:p>
      <w:pPr>
        <w:ind w:firstLine="720" w:firstLineChars="300"/>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2.每次课程设置签到签退。</w:t>
      </w:r>
    </w:p>
    <w:p>
      <w:pPr>
        <w:numPr>
          <w:ilvl w:val="0"/>
          <w:numId w:val="0"/>
        </w:numPr>
        <w:ind w:leftChars="342"/>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3.分院自行安排学干培训最终考核方式。</w:t>
      </w:r>
    </w:p>
    <w:p>
      <w:pPr>
        <w:numPr>
          <w:ilvl w:val="0"/>
          <w:numId w:val="0"/>
        </w:numPr>
        <w:ind w:leftChars="342"/>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4.分院学干培训之前，应提前三天上交分院学生干部理论培训安排表和分院学生干部培训参训人员名单，若有变动应及时通知团委。培训过程中，团委组织部会安排观摩人员进行考察。</w:t>
      </w:r>
    </w:p>
    <w:p>
      <w:pPr>
        <w:numPr>
          <w:ilvl w:val="0"/>
          <w:numId w:val="0"/>
        </w:numPr>
        <w:ind w:leftChars="342"/>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5.分院学干培训结束后，上交培训过程的照片以及一份纸质版总结材料。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71974"/>
    <w:rsid w:val="0004216F"/>
    <w:rsid w:val="02FA301C"/>
    <w:rsid w:val="068B7C22"/>
    <w:rsid w:val="07E209A6"/>
    <w:rsid w:val="0B887432"/>
    <w:rsid w:val="18E952A8"/>
    <w:rsid w:val="1ADA4014"/>
    <w:rsid w:val="22B950B5"/>
    <w:rsid w:val="246B249C"/>
    <w:rsid w:val="33FC4B1C"/>
    <w:rsid w:val="35B851DF"/>
    <w:rsid w:val="37963603"/>
    <w:rsid w:val="39771974"/>
    <w:rsid w:val="3A050183"/>
    <w:rsid w:val="455C3ED4"/>
    <w:rsid w:val="46C24CE2"/>
    <w:rsid w:val="4C6C7277"/>
    <w:rsid w:val="4EBE36FC"/>
    <w:rsid w:val="4EE57390"/>
    <w:rsid w:val="581B2D11"/>
    <w:rsid w:val="5F307182"/>
    <w:rsid w:val="5FB75B88"/>
    <w:rsid w:val="60FC6B55"/>
    <w:rsid w:val="6222311C"/>
    <w:rsid w:val="63E9091C"/>
    <w:rsid w:val="64D34584"/>
    <w:rsid w:val="67F04C1E"/>
    <w:rsid w:val="6A102389"/>
    <w:rsid w:val="6A1A14B5"/>
    <w:rsid w:val="6D535020"/>
    <w:rsid w:val="6EAD2021"/>
    <w:rsid w:val="749E33F6"/>
    <w:rsid w:val="79DF087D"/>
    <w:rsid w:val="7A2F3EEC"/>
    <w:rsid w:val="7DCD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2018-10-08T08:24:00Z</dcterms:created>
  <dc:creator>wh</dc:creator>
  <cp:lastModifiedBy>๑南安无故人๑</cp:lastModifiedBy>
  <dcterms:modified xsi:type="dcterms:W3CDTF">2019-10-12T15:43:12Z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