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附件2：</w:t>
      </w:r>
    </w:p>
    <w:p>
      <w:pPr>
        <w:spacing w:line="0" w:lineRule="atLeast"/>
        <w:ind w:left="120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浙江财经大学东方学院推优名单公示分院反馈表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9</w:t>
      </w:r>
      <w:r>
        <w:rPr>
          <w:rFonts w:hint="eastAsia" w:ascii="华文中宋" w:hAnsi="华文中宋" w:eastAsia="华文中宋"/>
          <w:sz w:val="28"/>
          <w:szCs w:val="28"/>
        </w:rPr>
        <w:t>学年第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学期）</w:t>
      </w:r>
    </w:p>
    <w:tbl>
      <w:tblPr>
        <w:tblStyle w:val="3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分院团总支</w:t>
            </w:r>
          </w:p>
        </w:tc>
        <w:tc>
          <w:tcPr>
            <w:tcW w:w="68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主要问题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  <w:lang w:val="en-US" w:eastAsia="zh-CN"/>
              </w:rPr>
              <w:t>团 总 支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团    委</w:t>
            </w:r>
          </w:p>
          <w:p>
            <w:pPr>
              <w:jc w:val="center"/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>意    见</w:t>
            </w:r>
          </w:p>
        </w:tc>
        <w:tc>
          <w:tcPr>
            <w:tcW w:w="6864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华文仿宋" w:eastAsia="仿宋_GB2312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30"/>
                <w:szCs w:val="30"/>
              </w:rPr>
              <w:t xml:space="preserve">                             盖章：</w:t>
            </w:r>
          </w:p>
        </w:tc>
      </w:tr>
    </w:tbl>
    <w:p>
      <w:pPr>
        <w:jc w:val="righ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            </w:t>
      </w:r>
    </w:p>
    <w:p>
      <w:pPr>
        <w:jc w:val="right"/>
      </w:pPr>
      <w:r>
        <w:rPr>
          <w:rFonts w:hint="eastAsia" w:ascii="仿宋_GB2312" w:hAnsi="华文仿宋" w:eastAsia="仿宋_GB2312"/>
          <w:sz w:val="30"/>
          <w:szCs w:val="30"/>
        </w:rPr>
        <w:t>共青团浙江财经大学东方学院委员会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1536"/>
    <w:rsid w:val="5F361536"/>
    <w:rsid w:val="66331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2018-04-18T13:53:00Z</dcterms:created>
  <dc:creator>Whitney0510</dc:creator>
  <cp:lastModifiedBy>YooKING</cp:lastModifiedBy>
  <dcterms:modified xsi:type="dcterms:W3CDTF">2018-11-07T07:09:18Z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